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>06-2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>/287-1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3BDB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F83BDB" w:rsidRPr="00F83BDB" w:rsidRDefault="00F83BDB" w:rsidP="00F8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83BDB">
        <w:rPr>
          <w:rFonts w:ascii="Times New Roman" w:eastAsia="Times New Roman" w:hAnsi="Times New Roman" w:cs="Times New Roman"/>
          <w:b/>
          <w:sz w:val="24"/>
          <w:szCs w:val="24"/>
        </w:rPr>
        <w:t>28.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DECEMBRA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F83BDB" w:rsidRPr="00F83BDB" w:rsidRDefault="00F83BDB" w:rsidP="00F8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>9,3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Slaviša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Bulatović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Neđo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Komlenski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Mićin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Palalić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Majkić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Pilja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Zoltan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Pek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Balinta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Pastora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Sednici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prisustvavali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Jovan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Ćosić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pomoćnika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ministra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pravde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Ivana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Savićević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pomoćnik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resursima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Jasmina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Benmansur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pomoćnika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ministra</w:t>
      </w:r>
      <w:r w:rsidRPr="00F83B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83B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Pođanin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šef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Odseka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plata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katalogizaciju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vrednovanje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javnom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resursima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punovažno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jednoglasno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utvrdili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</w:p>
    <w:p w:rsidR="00F83BDB" w:rsidRPr="00F83BDB" w:rsidRDefault="00F83BDB" w:rsidP="00F83B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1.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izmeni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uređenju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sudova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F83B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7-3775/17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pojedinostima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2.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javnim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službama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F83B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11-3789/17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lastRenderedPageBreak/>
        <w:t xml:space="preserve">3.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autonomnim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pokrajinama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jedinicama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F83B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11-3508/17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novembra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4.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platama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službenika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nameštenika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organima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F83B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120-3786/17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5.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sistemu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zaposlenih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javnom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sektoru</w:t>
      </w:r>
      <w:r w:rsidRPr="00F83BD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F83B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120-3776/17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eastAsiaTheme="minorEastAsia" w:cs="Arial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Razno</w:t>
      </w:r>
      <w:r w:rsidRPr="00F83BDB">
        <w:rPr>
          <w:rFonts w:eastAsiaTheme="minorEastAsia"/>
          <w:lang w:val="sr-Cyrl-RS"/>
        </w:rPr>
        <w:t>.</w:t>
      </w:r>
    </w:p>
    <w:p w:rsidR="00F83BDB" w:rsidRPr="00F83BDB" w:rsidRDefault="00F83BDB" w:rsidP="00F83BDB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izmeni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uređenju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sudova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F83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7-3775/17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pojedinostima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izmeni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uređenju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sudova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četiri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prisutnih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javio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eastAsiaTheme="minorEastAsia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1.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Šulkić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3BDB" w:rsidRPr="00F83BDB" w:rsidRDefault="00F83BDB" w:rsidP="00F83BDB">
      <w:pPr>
        <w:spacing w:after="0" w:line="240" w:lineRule="auto"/>
        <w:rPr>
          <w:rFonts w:eastAsiaTheme="minorEastAsia"/>
          <w:lang w:val="sr-Cyrl-R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DRUGA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javnim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službama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F83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11-3789/17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pojedinostima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javnim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službama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86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Kako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niko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prisutnih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nije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javio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reč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Narodnoj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PRIHVATI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sledeće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Balint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Pastor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Elvira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Kovač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Arpad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Fremond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Zoltan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Pek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Maraš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Balint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Pastor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Elvira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Kovač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Arpad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Fremond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Zoltan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Pek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Balint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Pastor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Elvira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Kovač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Arpad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Fremond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Zoltan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Pek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Balint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Pastor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Elvira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Kovač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Arpad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Fremond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Zoltan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Pek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58.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Balint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Pastor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Elvira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Kovač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Arpad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Fremond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Zoltan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Pek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69.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Čabradi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121.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Čabradi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ODBIJE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sledeće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Ružica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Sreto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Gajić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Lapčević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Šulkić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Boško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Obradović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Srđan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Nogo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Marija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Janjušević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Ivan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Kostić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Dragan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Vesović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prof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Miladin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Ševarlić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Jovanović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Gajić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Lapčević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Šulkić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Boško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Obradović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Srđan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Nogo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Marija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Janjušević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Ivan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Kostić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Dragan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Vesović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prof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Miladin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Ševarlić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Gajić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Lapčević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Šulkić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Boško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Obradović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Srđan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Nogo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Marija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Janjušević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Ivan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Kostić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Dragan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Vesović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prof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Miladin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Ševarlić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Gajić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Lapčević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Šulkić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Boško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Obradović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Srđan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Nogo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Marija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Janjušević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Ivan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Kostić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Dragan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Vesović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prof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Miladin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Ševarlić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Damjanović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Aleksandar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Šešelj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Gajić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Lapčević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Šulkić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Boško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Obradović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Srđan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Nogo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Marija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Janjušević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Ivan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Kostić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Dragan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Vesović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prof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Miladin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Ševarlić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Nemanja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Šarović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66.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ispravkom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Petar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69.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Čabradi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Milorad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Mirčić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Belačić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77.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Gajić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Lapčević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Šulkić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Boško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Obradović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Srđan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Nogo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Marija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Janjušević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Ivan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Kostić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Dragan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Vesović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prof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Miladin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Ševarlić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85.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Čabradi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87.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Čabradi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92.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92.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Čabradi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94.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99.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100.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Ljiljana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Mihajlović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101.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109.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109.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Boško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Obradović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Srđan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Nogo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Marija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Janjušević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Ivan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Kostić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Dragan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Vesović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prof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Miladin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Ševarlić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109.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Gajić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Lapčević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Šulkić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110.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Milorad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Mirčić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121.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Gajić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Lapčević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Šulkić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121.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121.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Boško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Obradović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Srđan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Nogo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Marija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Janjušević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Ivan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Kostić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Dragan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Vesović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prof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Miladin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Ševarlić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122.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124.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Dubravko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132.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133.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134.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140.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141.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142.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Aleksandar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Šešelj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143.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Damjanović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145.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146.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151.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Sreto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Perić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153.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155.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Petar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Jojić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155.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157.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Ružica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163.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Momčilo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Mandić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osnovu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157. 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stav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Poslovnika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58.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3.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sledeći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AMANDMAN</w:t>
      </w:r>
    </w:p>
    <w:p w:rsidR="00F83BDB" w:rsidRPr="00F83BDB" w:rsidRDefault="00F83BDB" w:rsidP="00F83BDB">
      <w:pPr>
        <w:autoSpaceDE w:val="0"/>
        <w:autoSpaceDN w:val="0"/>
        <w:adjustRightInd w:val="0"/>
        <w:spacing w:before="226" w:after="0" w:line="274" w:lineRule="exact"/>
        <w:ind w:firstLine="720"/>
        <w:jc w:val="both"/>
        <w:rPr>
          <w:rFonts w:ascii="Times New Roman" w:eastAsiaTheme="minorEastAsia" w:hAnsi="Times New Roman" w:cs="Times New Roman"/>
          <w:color w:val="000000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članu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58.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stav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3.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menja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glasi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: </w:t>
      </w:r>
    </w:p>
    <w:p w:rsidR="00F83BDB" w:rsidRPr="00F83BDB" w:rsidRDefault="00F83BDB" w:rsidP="00F83BDB">
      <w:pPr>
        <w:autoSpaceDE w:val="0"/>
        <w:autoSpaceDN w:val="0"/>
        <w:adjustRightInd w:val="0"/>
        <w:spacing w:before="226"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>„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Ako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više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kandidata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ispunilo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merila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propisana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izbor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jednakim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najboljim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rezultatom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prednost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zapošljavanje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kandidat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koji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pripada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grupi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lica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koja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nalaze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nejednakom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položaju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kao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što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žrtve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nasilja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porodici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partnerskim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odnosima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osobe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invaliditetom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pripadnici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romske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nacionalne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manjine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zakonom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kojim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uređuje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rad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javne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službe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odnosno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kolektivnim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ugovorom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mogu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odrediti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druge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grupe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lica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koje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nalaze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nejednakom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položaju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>."</w:t>
      </w:r>
    </w:p>
    <w:p w:rsidR="00F83BDB" w:rsidRPr="00F83BDB" w:rsidRDefault="00F83BDB" w:rsidP="00F83B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83BDB" w:rsidRPr="00F83BDB" w:rsidRDefault="00F83BDB" w:rsidP="00F83B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O</w:t>
      </w:r>
      <w:r w:rsidRPr="00F83B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</w:t>
      </w:r>
      <w:r w:rsidRPr="00F83B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Pr="00F83B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Pr="00F83B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</w:t>
      </w:r>
      <w:r w:rsidRPr="00F83B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</w:t>
      </w:r>
      <w:r w:rsidRPr="00F83B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Pr="00F83B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</w:t>
      </w:r>
      <w:r w:rsidRPr="00F83B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Pr="00F83B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</w:t>
      </w:r>
      <w:r w:rsidRPr="00F83B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</w:p>
    <w:p w:rsidR="00F83BDB" w:rsidRPr="00F83BDB" w:rsidRDefault="00F83BDB" w:rsidP="00F83B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lang w:val="sr-Cyrl-RS"/>
        </w:rPr>
      </w:pPr>
    </w:p>
    <w:p w:rsidR="00F83BDB" w:rsidRPr="00F83BDB" w:rsidRDefault="00F83BDB" w:rsidP="00F83BDB">
      <w:pPr>
        <w:autoSpaceDE w:val="0"/>
        <w:autoSpaceDN w:val="0"/>
        <w:adjustRightInd w:val="0"/>
        <w:spacing w:before="10" w:after="0" w:line="264" w:lineRule="exact"/>
        <w:ind w:right="29" w:firstLine="720"/>
        <w:jc w:val="both"/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</w:pP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Efekat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predloženih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izmena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ekonomsko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osnaživanje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osetljivih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grupa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stvaranjem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uslova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za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njihovu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veću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RS" w:eastAsia="sr-Cyrl-CS"/>
        </w:rPr>
        <w:t>mogućnost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RS" w:eastAsia="sr-Cyrl-CS"/>
        </w:rPr>
        <w:t>zapošljavanja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kroz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obezbeđivanje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istinski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jednake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dostupnosti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radnih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mesta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javnim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službama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.</w:t>
      </w:r>
      <w:r w:rsidRPr="00F83BDB">
        <w:rPr>
          <w:rFonts w:ascii="Times New Roman" w:eastAsiaTheme="minorEastAsia" w:hAnsi="Times New Roman" w:cs="Times New Roman"/>
          <w:bCs/>
          <w:color w:val="000000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Postizanje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pune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ravnopravnosti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grupe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lica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koja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su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suštinski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nejednakom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položaju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ostalim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građanima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nužno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propisati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sistemskim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zakonom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.</w:t>
      </w:r>
    </w:p>
    <w:p w:rsidR="00F83BDB" w:rsidRPr="00F83BDB" w:rsidRDefault="00F83BDB" w:rsidP="00F83BDB">
      <w:pPr>
        <w:autoSpaceDE w:val="0"/>
        <w:autoSpaceDN w:val="0"/>
        <w:adjustRightInd w:val="0"/>
        <w:spacing w:before="5" w:after="0" w:line="274" w:lineRule="exact"/>
        <w:ind w:right="19" w:firstLine="720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 w:rsidRPr="00F83BDB">
        <w:rPr>
          <w:rFonts w:ascii="Times New Roman" w:eastAsiaTheme="minorEastAsia" w:hAnsi="Times New Roman" w:cs="Times New Roman"/>
          <w:color w:val="000000"/>
          <w:lang w:eastAsia="sr-Cyrl-CS"/>
        </w:rPr>
        <w:t>O</w:t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pravdanost</w:t>
      </w:r>
      <w:r w:rsidRPr="00F83BDB">
        <w:rPr>
          <w:rFonts w:ascii="Times New Roman" w:eastAsiaTheme="minorEastAsia" w:hAnsi="Times New Roman" w:cs="Times New Roman"/>
          <w:color w:val="000000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za</w:t>
      </w:r>
      <w:r w:rsidRPr="00F83BDB">
        <w:rPr>
          <w:rFonts w:ascii="Times New Roman" w:eastAsiaTheme="minorEastAsia" w:hAnsi="Times New Roman" w:cs="Times New Roman"/>
          <w:color w:val="000000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uvođenje</w:t>
      </w:r>
      <w:r w:rsidRPr="00F83BDB">
        <w:rPr>
          <w:rFonts w:ascii="Times New Roman" w:eastAsiaTheme="minorEastAsia" w:hAnsi="Times New Roman" w:cs="Times New Roman"/>
          <w:color w:val="000000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ove</w:t>
      </w:r>
      <w:r w:rsidRPr="00F83BDB">
        <w:rPr>
          <w:rFonts w:ascii="Times New Roman" w:eastAsiaTheme="minorEastAsia" w:hAnsi="Times New Roman" w:cs="Times New Roman"/>
          <w:color w:val="000000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mere</w:t>
      </w:r>
      <w:r w:rsidRPr="00F83BDB">
        <w:rPr>
          <w:rFonts w:ascii="Times New Roman" w:eastAsiaTheme="minorEastAsia" w:hAnsi="Times New Roman" w:cs="Times New Roman"/>
          <w:color w:val="000000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proizilazi</w:t>
      </w:r>
      <w:r w:rsidRPr="00F83BDB">
        <w:rPr>
          <w:rFonts w:ascii="Times New Roman" w:eastAsiaTheme="minorEastAsia" w:hAnsi="Times New Roman" w:cs="Times New Roman"/>
          <w:color w:val="000000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iz</w:t>
      </w:r>
      <w:r w:rsidRPr="00F83BDB">
        <w:rPr>
          <w:rFonts w:ascii="Times New Roman" w:eastAsiaTheme="minorEastAsia" w:hAnsi="Times New Roman" w:cs="Times New Roman"/>
          <w:color w:val="000000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odredba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člana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60.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stav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1.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Ustava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Republike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Srbije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kojima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jemči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pravo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rad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skladu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zakonom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odredbama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stava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3.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istog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člana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utvrđeno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da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svima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pod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jednakim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uslovima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dostupna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sva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radna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mesta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Odredbama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člana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21.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stav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3.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Ustava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utvrđeno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da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smatraju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diskriminacijom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posebne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mere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koje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Republika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Srbija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može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uvesti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radi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postizanja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pune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ravnopravnosti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lica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ili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grupe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lica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koja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suštinski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nejednakom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položaju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ostalim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građanima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>.</w:t>
      </w:r>
    </w:p>
    <w:p w:rsidR="00F83BDB" w:rsidRPr="00F83BDB" w:rsidRDefault="00F83BDB" w:rsidP="00F83BDB">
      <w:pPr>
        <w:autoSpaceDE w:val="0"/>
        <w:autoSpaceDN w:val="0"/>
        <w:adjustRightInd w:val="0"/>
        <w:spacing w:before="10" w:after="0" w:line="278" w:lineRule="exact"/>
        <w:ind w:firstLine="720"/>
        <w:jc w:val="both"/>
        <w:rPr>
          <w:rFonts w:ascii="Times New Roman" w:eastAsiaTheme="minorEastAsia" w:hAnsi="Times New Roman" w:cs="Times New Roman"/>
          <w:color w:val="000000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Takve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mere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predviđene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više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potvrđenih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međunarodnih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ugovora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strateških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dokumenata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Republike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Srbije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potvrđivanjem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Konvencije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pravima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osoba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invaliditetom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Strategijom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prevencije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zaštite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diskriminacije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period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2013.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do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2018.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godine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(«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Sl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glasnik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RS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br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. 60/2013),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Strategijom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za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socijalno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priključivanje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Roma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Romkinja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Republici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Srbiji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za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period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od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2016.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do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2025.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godine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>(„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Sl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glasnik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RS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br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. 26/2016),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Nacionalnom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strategijom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za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rodnu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ravnopravnost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za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period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od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2016.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do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2020.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godine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akcionim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planom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za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period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od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2016.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do</w:t>
      </w:r>
      <w:r w:rsidRPr="00F83BDB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2018.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godine</w:t>
      </w:r>
      <w:r w:rsidRPr="00F83BDB">
        <w:rPr>
          <w:rFonts w:ascii="Times New Roman" w:eastAsiaTheme="minorEastAsia" w:hAnsi="Times New Roman" w:cs="Times New Roman"/>
          <w:b/>
          <w:bCs/>
          <w:color w:val="000000"/>
          <w:lang w:val="sr-Cyrl-CS" w:eastAsia="sr-Cyrl-CS"/>
        </w:rPr>
        <w:t xml:space="preserve"> 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>(„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Sl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glasnik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RS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br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. 4/2016).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Takođe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Zaštitnik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građana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Posebnom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izveštaju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primeni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Opšteg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posebnih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protokola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zaštitu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žena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nasilja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uputio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nadležnim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organima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između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ostalih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preporuku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da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potrebno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da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žrtvama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nasilja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porodičnim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partnerskim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odnosima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obezbede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dostune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sigurne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kuđe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programi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ekonomskog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socijalnog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psihološkog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osamostaljivanja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žena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njihovog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osnaživanja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samostalan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život</w:t>
      </w:r>
      <w:r w:rsidRPr="00F83BD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. </w:t>
      </w:r>
    </w:p>
    <w:p w:rsidR="00F83BDB" w:rsidRPr="00F83BDB" w:rsidRDefault="00F83BDB" w:rsidP="00F83BDB">
      <w:pPr>
        <w:spacing w:after="0" w:line="240" w:lineRule="auto"/>
        <w:jc w:val="both"/>
        <w:rPr>
          <w:rFonts w:eastAsiaTheme="minorEastAsia" w:cs="Times New Roman"/>
          <w:szCs w:val="24"/>
          <w:lang w:val="sr-Cyrl-CS"/>
        </w:rPr>
      </w:pPr>
      <w:r w:rsidRPr="00F83BDB">
        <w:rPr>
          <w:rFonts w:ascii="Times New Roman" w:eastAsiaTheme="minorEastAsia" w:hAnsi="Times New Roman" w:cs="Times New Roman"/>
          <w:color w:val="000000"/>
          <w:lang w:val="sr-Cyrl-RS"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v</w:t>
      </w:r>
      <w:r w:rsidRPr="00F83BD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izvestioca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bude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određen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Petar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TREĆA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autonomnim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pokrajinama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jedinicama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F83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11-3508/17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novembra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pojedinostima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autonomnim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pokrajinama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jedinicama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Kako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niko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prisutnih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nije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javio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reč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Narodnoj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a</w:t>
      </w:r>
      <w:r w:rsidRPr="00F83BDB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)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PRIHVATI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sledeći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2. </w:t>
      </w:r>
      <w:r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ispravkom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Jelena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Žarić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Kovačević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Aleksandar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F83B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kojim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ispred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dodaju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novi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čl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Hadži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Milorad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Stošić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Ružica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Šulkić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Sreto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Šulkić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Marina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Ristić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Miroslava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eastAsiaTheme="minorEastAsia" w:hAnsi="Times New Roman" w:cs="Times New Roman"/>
          <w:sz w:val="24"/>
          <w:szCs w:val="24"/>
        </w:rPr>
        <w:t>uričić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6.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Filip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Stojanović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Nemanja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Šarović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8.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Damjanović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9.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Milorad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Mirčić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10.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Belačić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11.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12.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Ljiljana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Mihajlović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izvestioca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bude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određen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Petar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ČETVRTA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platama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službenika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nameštenika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organima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autonomne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pokrajine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jedinice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F83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120-3786/17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pojedinostima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platama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službenika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nameštenika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organima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autonomne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pokrajine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jedinice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Kako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niko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prisutnih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nije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javio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reč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Narodnoj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a</w:t>
      </w:r>
      <w:r w:rsidRPr="00F83BDB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)</w:t>
      </w:r>
      <w:r w:rsidRPr="00F83BDB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PRIHVATI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sledeće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poslanik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Maraš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ODBIJE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sledeće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Ružica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Sreto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3.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Marina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Ristić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Miroslava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eastAsiaTheme="minorEastAsia" w:hAnsi="Times New Roman" w:cs="Times New Roman"/>
          <w:sz w:val="24"/>
          <w:szCs w:val="24"/>
        </w:rPr>
        <w:t>uričić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6.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Filip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Stojanović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6.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Nemanja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Šarović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Damjanović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Milorad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Mirčić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Belačić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Ljiljana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Mihajlović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13.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Belačić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Dubravko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Aleksandar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Šešelj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16.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Damjanović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Božidar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Delić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Jovanović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Petar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Jojić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, -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Ljubenović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, -</w:t>
      </w:r>
      <w:r>
        <w:rPr>
          <w:rFonts w:ascii="Times New Roman" w:eastAsiaTheme="minorEastAsia" w:hAnsi="Times New Roman" w:cs="Times New Roman"/>
          <w:sz w:val="24"/>
          <w:szCs w:val="24"/>
        </w:rPr>
        <w:t>nataša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Momčilo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Mandić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Milorad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Mirčić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Ljiljana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Mihajlović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Ružica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Vukajlović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Sreto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26.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Marina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Ristić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Miroslava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eastAsiaTheme="minorEastAsia" w:hAnsi="Times New Roman" w:cs="Times New Roman"/>
          <w:sz w:val="24"/>
          <w:szCs w:val="24"/>
        </w:rPr>
        <w:t>uričić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Filip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Stojanović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Nemanja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Šarović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Damjanović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>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Milorad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Mirčić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33.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Belačić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Ljiljana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Mihajlović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35.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36.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Ružica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36.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Sreto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37.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Dubravko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Bojić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38.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39.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Nemanja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Šarović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40.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Petar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Jojić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41.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Nemanja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Šarović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42.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Nemanja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Šarović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izvestioca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bude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određen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Petar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sistemu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plata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zaposlenih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javnom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sektoru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F83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120-3776/17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pojedinostima</w:t>
      </w:r>
      <w:r w:rsidRPr="00F83BD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sistemu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plata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zaposlenih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javnom</w:t>
      </w:r>
      <w:r w:rsidRPr="00F83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sektoru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prisutnih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javio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a</w:t>
      </w:r>
      <w:r w:rsidRPr="00F83BDB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)</w:t>
      </w:r>
      <w:r w:rsidRPr="00F83BDB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ODBIJE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sledeće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Jovanović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Ćirić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Balša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Božović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Gordana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Čomić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Aleksandra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Jerkov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Dragoljub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Mićunović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ataša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Vučković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Vesna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Marjanović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Dejan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Maja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Videnović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Radoslav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Milojičić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Tomislav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Žigmanov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Veroljub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Stevanović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Dušan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Milisavljević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Dubravko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Bojić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Ružica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Nikolić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Ljiljana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Mihajlović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Aleksandar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Šešelj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Milorad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Mirčić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Marko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Đurišić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Miroslav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Aleksić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Nenad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Konstantinović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Goran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Bogdanović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Zdravko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Stanković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7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zajedno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podneli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narodni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poslanici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Zoran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Krasić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Sreto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Perić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Vjerica</w:t>
      </w:r>
      <w:r w:rsidRPr="00F83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Radeta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izvestioca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sednici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određen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Petar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Petrović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ŠESTA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F83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Razno</w:t>
      </w:r>
      <w:r w:rsidRPr="00F83BDB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9,55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F83BDB" w:rsidRPr="00F83BDB" w:rsidRDefault="00F83BDB" w:rsidP="00F83BD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3BDB" w:rsidRPr="00F83BDB" w:rsidRDefault="00F83BDB" w:rsidP="00F8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Pecelj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F83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</w:p>
    <w:p w:rsidR="007B7EFD" w:rsidRDefault="007B7EFD">
      <w:bookmarkStart w:id="0" w:name="_GoBack"/>
      <w:bookmarkEnd w:id="0"/>
    </w:p>
    <w:sectPr w:rsidR="007B7EFD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15" w:rsidRDefault="003D1815" w:rsidP="00F83BDB">
      <w:pPr>
        <w:spacing w:after="0" w:line="240" w:lineRule="auto"/>
      </w:pPr>
      <w:r>
        <w:separator/>
      </w:r>
    </w:p>
  </w:endnote>
  <w:endnote w:type="continuationSeparator" w:id="0">
    <w:p w:rsidR="003D1815" w:rsidRDefault="003D1815" w:rsidP="00F8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3D1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3D18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3D1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15" w:rsidRDefault="003D1815" w:rsidP="00F83BDB">
      <w:pPr>
        <w:spacing w:after="0" w:line="240" w:lineRule="auto"/>
      </w:pPr>
      <w:r>
        <w:separator/>
      </w:r>
    </w:p>
  </w:footnote>
  <w:footnote w:type="continuationSeparator" w:id="0">
    <w:p w:rsidR="003D1815" w:rsidRDefault="003D1815" w:rsidP="00F8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3D18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3D18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B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3D18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3D18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D72"/>
    <w:multiLevelType w:val="multilevel"/>
    <w:tmpl w:val="ED8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F"/>
    <w:rsid w:val="003D1815"/>
    <w:rsid w:val="007B7EFD"/>
    <w:rsid w:val="00CD4D2F"/>
    <w:rsid w:val="00F8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83BDB"/>
  </w:style>
  <w:style w:type="paragraph" w:styleId="NoSpacing">
    <w:name w:val="No Spacing"/>
    <w:uiPriority w:val="1"/>
    <w:qFormat/>
    <w:rsid w:val="00F83BD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83B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F83BDB"/>
  </w:style>
  <w:style w:type="paragraph" w:styleId="Header">
    <w:name w:val="header"/>
    <w:basedOn w:val="Normal"/>
    <w:link w:val="HeaderChar"/>
    <w:uiPriority w:val="99"/>
    <w:unhideWhenUsed/>
    <w:rsid w:val="00F83B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3B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3B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B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F83BDB"/>
  </w:style>
  <w:style w:type="paragraph" w:customStyle="1" w:styleId="Style2">
    <w:name w:val="Style2"/>
    <w:basedOn w:val="Normal"/>
    <w:uiPriority w:val="99"/>
    <w:rsid w:val="00F83BDB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83BDB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F8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83BDB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F83BDB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F83BDB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F83BDB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Book Antiqua" w:eastAsiaTheme="minorEastAsia" w:hAnsi="Book Antiqua"/>
      <w:sz w:val="24"/>
      <w:szCs w:val="24"/>
    </w:rPr>
  </w:style>
  <w:style w:type="character" w:customStyle="1" w:styleId="FontStyle34">
    <w:name w:val="Font Style34"/>
    <w:basedOn w:val="DefaultParagraphFont"/>
    <w:uiPriority w:val="99"/>
    <w:rsid w:val="00F83BDB"/>
    <w:rPr>
      <w:rFonts w:ascii="Book Antiqua" w:hAnsi="Book Antiqua" w:cs="Book Antiqu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83BDB"/>
  </w:style>
  <w:style w:type="paragraph" w:styleId="NoSpacing">
    <w:name w:val="No Spacing"/>
    <w:uiPriority w:val="1"/>
    <w:qFormat/>
    <w:rsid w:val="00F83BD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83B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F83BDB"/>
  </w:style>
  <w:style w:type="paragraph" w:styleId="Header">
    <w:name w:val="header"/>
    <w:basedOn w:val="Normal"/>
    <w:link w:val="HeaderChar"/>
    <w:uiPriority w:val="99"/>
    <w:unhideWhenUsed/>
    <w:rsid w:val="00F83B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3B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3B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B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F83BDB"/>
  </w:style>
  <w:style w:type="paragraph" w:customStyle="1" w:styleId="Style2">
    <w:name w:val="Style2"/>
    <w:basedOn w:val="Normal"/>
    <w:uiPriority w:val="99"/>
    <w:rsid w:val="00F83BDB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83BDB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F8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83BDB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F83BDB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F83BDB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F83BDB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Book Antiqua" w:eastAsiaTheme="minorEastAsia" w:hAnsi="Book Antiqua"/>
      <w:sz w:val="24"/>
      <w:szCs w:val="24"/>
    </w:rPr>
  </w:style>
  <w:style w:type="character" w:customStyle="1" w:styleId="FontStyle34">
    <w:name w:val="Font Style34"/>
    <w:basedOn w:val="DefaultParagraphFont"/>
    <w:uiPriority w:val="99"/>
    <w:rsid w:val="00F83BDB"/>
    <w:rPr>
      <w:rFonts w:ascii="Book Antiqua" w:hAnsi="Book Antiqua" w:cs="Book Antiqu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5175</Words>
  <Characters>29498</Characters>
  <Application>Microsoft Office Word</Application>
  <DocSecurity>0</DocSecurity>
  <Lines>245</Lines>
  <Paragraphs>69</Paragraphs>
  <ScaleCrop>false</ScaleCrop>
  <Company/>
  <LinksUpToDate>false</LinksUpToDate>
  <CharactersWithSpaces>34604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2017-12-27T11:54:00Z</dcterms:created>
  <dcterms:modified xsi:type="dcterms:W3CDTF">2017-12-27T11:55:00Z</dcterms:modified>
</cp:coreProperties>
</file>